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96" w:rsidRPr="00AE6796" w:rsidRDefault="00AE6796" w:rsidP="00AE6796">
      <w:pPr>
        <w:pStyle w:val="Title"/>
      </w:pPr>
      <w:bookmarkStart w:id="0" w:name="_GoBack"/>
      <w:bookmarkEnd w:id="0"/>
      <w:r w:rsidRPr="00AE6796">
        <w:t>Primary PE and Sport Premium</w:t>
      </w:r>
    </w:p>
    <w:p w:rsidR="00AE6796" w:rsidRDefault="00AE6796" w:rsidP="00AE6796">
      <w:pPr>
        <w:spacing w:after="0"/>
      </w:pPr>
    </w:p>
    <w:p w:rsidR="00AE6796" w:rsidRDefault="00AE6796" w:rsidP="00AE6796">
      <w:pPr>
        <w:spacing w:after="0"/>
      </w:pPr>
      <w:r w:rsidRPr="00796C5F">
        <w:t xml:space="preserve">At </w:t>
      </w:r>
      <w:r>
        <w:rPr>
          <w:b/>
          <w:color w:val="FF0000"/>
        </w:rPr>
        <w:t xml:space="preserve">INSERT SCHOOL NAME </w:t>
      </w:r>
      <w:r w:rsidRPr="00796C5F">
        <w:t>we believe PE &amp; Sport plays an important role in making our vision statement a reality for every pupil, with the potential to change young people’s lives for the better.</w:t>
      </w:r>
    </w:p>
    <w:p w:rsidR="00AE6796" w:rsidRPr="00D91605" w:rsidRDefault="00AE6796" w:rsidP="00D91605">
      <w:pPr>
        <w:spacing w:after="0"/>
        <w:rPr>
          <w:rFonts w:cs="Arial"/>
          <w:color w:val="000000"/>
        </w:rPr>
      </w:pPr>
      <w:r w:rsidRPr="00796C5F">
        <w:t xml:space="preserve">We have welcomed the Government’s announcement in June 2013 to </w:t>
      </w:r>
      <w:r w:rsidRPr="00796C5F">
        <w:rPr>
          <w:rFonts w:cs="Arial"/>
          <w:color w:val="000000"/>
        </w:rPr>
        <w:t>provid</w:t>
      </w:r>
      <w:r w:rsidR="00D91605">
        <w:rPr>
          <w:rFonts w:cs="Arial"/>
          <w:color w:val="000000"/>
        </w:rPr>
        <w:t>e additional funding until 2020</w:t>
      </w:r>
      <w:r w:rsidRPr="00796C5F">
        <w:rPr>
          <w:rFonts w:cs="Arial"/>
          <w:color w:val="000000"/>
        </w:rPr>
        <w:t xml:space="preserve"> to improve provision of physical education (PE) and sport in primary schools. We are committed to using this resource in develop</w:t>
      </w:r>
      <w:r>
        <w:rPr>
          <w:rFonts w:cs="Arial"/>
          <w:color w:val="000000"/>
        </w:rPr>
        <w:t>ing</w:t>
      </w:r>
      <w:r w:rsidRPr="00796C5F">
        <w:rPr>
          <w:rFonts w:cs="Arial"/>
          <w:color w:val="000000"/>
        </w:rPr>
        <w:t xml:space="preserve"> high quality PE lesso</w:t>
      </w:r>
      <w:r>
        <w:rPr>
          <w:rFonts w:cs="Arial"/>
          <w:color w:val="000000"/>
        </w:rPr>
        <w:t>ns</w:t>
      </w:r>
      <w:r w:rsidRPr="00796C5F">
        <w:rPr>
          <w:rFonts w:cs="Arial"/>
          <w:color w:val="000000"/>
        </w:rPr>
        <w:t>, alongside greater opportunities for sporting competitions and clubs for all our young people.</w:t>
      </w:r>
    </w:p>
    <w:p w:rsidR="00AE6796" w:rsidRPr="00796C5F" w:rsidRDefault="00AE6796" w:rsidP="00AE6796">
      <w:pPr>
        <w:pStyle w:val="Heading1"/>
        <w:rPr>
          <w:shd w:val="clear" w:color="auto" w:fill="FFFFFF"/>
        </w:rPr>
      </w:pPr>
      <w:r w:rsidRPr="00796C5F">
        <w:rPr>
          <w:shd w:val="clear" w:color="auto" w:fill="FFFFFF"/>
        </w:rPr>
        <w:t>Sport Premium Grant</w:t>
      </w:r>
    </w:p>
    <w:p w:rsidR="00AE6796" w:rsidRDefault="00AE6796" w:rsidP="00AE6796">
      <w:r w:rsidRPr="00796C5F">
        <w:t>Funding for schools will be calculated by the number of primary aged pupils (between the ages of 5 and 11). All schools with 17 or more primary aged pupi</w:t>
      </w:r>
      <w:r>
        <w:t>ls will receive a lump sum of £7,535</w:t>
      </w:r>
      <w:r w:rsidRPr="00796C5F">
        <w:t xml:space="preserve"> plus a premium of £5 per pupil. S</w:t>
      </w:r>
      <w:r>
        <w:t>maller schools will receive £475</w:t>
      </w:r>
      <w:r w:rsidRPr="00796C5F">
        <w:t xml:space="preserve"> per pupil.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6796" w:rsidTr="00AE6796">
        <w:tc>
          <w:tcPr>
            <w:tcW w:w="4508" w:type="dxa"/>
            <w:shd w:val="clear" w:color="auto" w:fill="D5DCE4" w:themeFill="text2" w:themeFillTint="33"/>
          </w:tcPr>
          <w:p w:rsidR="00AE6796" w:rsidRDefault="00AE6796" w:rsidP="00AE6796">
            <w:r>
              <w:t>Total a</w:t>
            </w:r>
            <w:r w:rsidR="00BA1B5E">
              <w:t>mount of grant received for 2014/2015</w:t>
            </w:r>
          </w:p>
        </w:tc>
        <w:tc>
          <w:tcPr>
            <w:tcW w:w="4508" w:type="dxa"/>
          </w:tcPr>
          <w:p w:rsidR="00AE6796" w:rsidRDefault="00AE6796" w:rsidP="00AE6796">
            <w:r>
              <w:t>£</w:t>
            </w:r>
          </w:p>
        </w:tc>
      </w:tr>
    </w:tbl>
    <w:p w:rsidR="00AE6796" w:rsidRPr="00796C5F" w:rsidRDefault="00AE6796" w:rsidP="00AE6796">
      <w:pPr>
        <w:pStyle w:val="Heading1"/>
      </w:pPr>
      <w:r>
        <w:t>W</w:t>
      </w:r>
      <w:r w:rsidRPr="00796C5F">
        <w:t>hat do</w:t>
      </w:r>
      <w:r w:rsidR="009B0DA2">
        <w:t>es the Sport Premium mean for our</w:t>
      </w:r>
      <w:r w:rsidRPr="00796C5F">
        <w:t xml:space="preserve"> School?</w:t>
      </w:r>
    </w:p>
    <w:p w:rsidR="00AE6796" w:rsidRDefault="00AE6796" w:rsidP="00AE6796">
      <w:r w:rsidRPr="00796C5F">
        <w:rPr>
          <w:lang w:eastAsia="en-GB"/>
        </w:rPr>
        <w:t>‘Schools must spend the additional funding on improving their provision of PE and sport, but they will have the freedom to choose how they do this’ (DfE June 2013).</w:t>
      </w:r>
      <w:r w:rsidR="00F94F59">
        <w:rPr>
          <w:lang w:eastAsia="en-GB"/>
        </w:rPr>
        <w:t xml:space="preserve"> </w:t>
      </w:r>
      <w:r w:rsidRPr="00796C5F">
        <w:t>At</w:t>
      </w:r>
      <w:r>
        <w:rPr>
          <w:color w:val="FF0000"/>
        </w:rPr>
        <w:t xml:space="preserve"> </w:t>
      </w:r>
      <w:r w:rsidRPr="00AE6796">
        <w:rPr>
          <w:b/>
          <w:color w:val="FF0000"/>
        </w:rPr>
        <w:t>INSERT SCHOOL NAME</w:t>
      </w:r>
      <w:r>
        <w:rPr>
          <w:b/>
          <w:color w:val="FF0000"/>
        </w:rPr>
        <w:t xml:space="preserve"> </w:t>
      </w:r>
      <w:r w:rsidRPr="004C0C64">
        <w:t xml:space="preserve">we have </w:t>
      </w:r>
      <w:r w:rsidRPr="00796C5F">
        <w:t xml:space="preserve">split up the funding by the three key areas for consideration; Physical Education, Healthy Active Lifestyles and Competitive Sport. We have decided to spend the Sport Premium Grant on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A1B5E" w:rsidTr="00BA1B5E">
        <w:tc>
          <w:tcPr>
            <w:tcW w:w="10456" w:type="dxa"/>
            <w:gridSpan w:val="3"/>
            <w:shd w:val="clear" w:color="auto" w:fill="BDD6EE" w:themeFill="accent1" w:themeFillTint="66"/>
          </w:tcPr>
          <w:p w:rsidR="00BA1B5E" w:rsidRDefault="00BA1B5E" w:rsidP="00BA1B5E">
            <w:pPr>
              <w:pStyle w:val="NoSpacing"/>
              <w:jc w:val="center"/>
            </w:pPr>
            <w:r>
              <w:t>Physical Education</w:t>
            </w:r>
          </w:p>
          <w:p w:rsidR="00BA1B5E" w:rsidRDefault="00BA1B5E" w:rsidP="00BA1B5E">
            <w:pPr>
              <w:jc w:val="center"/>
              <w:rPr>
                <w:lang w:eastAsia="en-GB"/>
              </w:rPr>
            </w:pPr>
            <w:r>
              <w:t>Raising the standard of teaching and learning in PE</w:t>
            </w:r>
          </w:p>
        </w:tc>
      </w:tr>
      <w:tr w:rsidR="00BA1B5E" w:rsidTr="00BA1B5E">
        <w:tc>
          <w:tcPr>
            <w:tcW w:w="3485" w:type="dxa"/>
            <w:shd w:val="clear" w:color="auto" w:fill="DEEAF6" w:themeFill="accent1" w:themeFillTint="33"/>
          </w:tcPr>
          <w:p w:rsidR="00BA1B5E" w:rsidRDefault="00BA1B5E" w:rsidP="00BA1B5E">
            <w:r>
              <w:t>What are we going to do?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BA1B5E" w:rsidRDefault="00BA1B5E" w:rsidP="00BA1B5E">
            <w:r>
              <w:t>How are we going to do it?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BA1B5E" w:rsidRDefault="00BA1B5E" w:rsidP="00BA1B5E">
            <w:pPr>
              <w:rPr>
                <w:lang w:eastAsia="en-GB"/>
              </w:rPr>
            </w:pPr>
            <w:r>
              <w:rPr>
                <w:lang w:eastAsia="en-GB"/>
              </w:rPr>
              <w:t>What will the impact be?</w:t>
            </w:r>
          </w:p>
        </w:tc>
      </w:tr>
      <w:tr w:rsidR="00BA1B5E" w:rsidTr="00BA1B5E">
        <w:tc>
          <w:tcPr>
            <w:tcW w:w="3485" w:type="dxa"/>
          </w:tcPr>
          <w:p w:rsidR="00BA1B5E" w:rsidRPr="00BA1B5E" w:rsidRDefault="00BA1B5E" w:rsidP="00A21310">
            <w:pPr>
              <w:rPr>
                <w:i/>
                <w:lang w:eastAsia="en-GB"/>
              </w:rPr>
            </w:pPr>
            <w:r>
              <w:rPr>
                <w:i/>
                <w:lang w:eastAsia="en-GB"/>
              </w:rPr>
              <w:t xml:space="preserve">e.g. </w:t>
            </w:r>
            <w:r w:rsidR="00A21310">
              <w:rPr>
                <w:i/>
                <w:lang w:eastAsia="en-GB"/>
              </w:rPr>
              <w:t>invest in the continuous professional development of teachers</w:t>
            </w:r>
          </w:p>
        </w:tc>
        <w:tc>
          <w:tcPr>
            <w:tcW w:w="3485" w:type="dxa"/>
          </w:tcPr>
          <w:p w:rsidR="00BA1B5E" w:rsidRPr="00AE6796" w:rsidRDefault="00BA1B5E" w:rsidP="00BA1B5E">
            <w:pPr>
              <w:pStyle w:val="NoSpacing"/>
              <w:rPr>
                <w:i/>
              </w:rPr>
            </w:pPr>
            <w:r w:rsidRPr="00AE6796">
              <w:rPr>
                <w:i/>
              </w:rPr>
              <w:t>e.g. 6 staff members to attend Matalan and start to move training</w:t>
            </w:r>
            <w:r w:rsidR="00A21310">
              <w:rPr>
                <w:i/>
              </w:rPr>
              <w:t xml:space="preserve"> (£1500)</w:t>
            </w:r>
          </w:p>
          <w:p w:rsidR="00BA1B5E" w:rsidRDefault="00BA1B5E" w:rsidP="00BA1B5E">
            <w:pPr>
              <w:rPr>
                <w:lang w:eastAsia="en-GB"/>
              </w:rPr>
            </w:pPr>
            <w:r w:rsidRPr="00AE6796">
              <w:rPr>
                <w:i/>
              </w:rPr>
              <w:t>3 staff members to work alongside qua</w:t>
            </w:r>
            <w:r>
              <w:rPr>
                <w:i/>
              </w:rPr>
              <w:t>lity assured gymnastics coaches</w:t>
            </w:r>
            <w:r w:rsidR="00A21310">
              <w:rPr>
                <w:i/>
              </w:rPr>
              <w:t xml:space="preserve"> (£750)</w:t>
            </w:r>
          </w:p>
        </w:tc>
        <w:tc>
          <w:tcPr>
            <w:tcW w:w="3486" w:type="dxa"/>
          </w:tcPr>
          <w:p w:rsidR="00BA1B5E" w:rsidRPr="00BA1B5E" w:rsidRDefault="00BA1B5E" w:rsidP="00AE6796">
            <w:pPr>
              <w:rPr>
                <w:i/>
                <w:lang w:eastAsia="en-GB"/>
              </w:rPr>
            </w:pPr>
            <w:r>
              <w:rPr>
                <w:i/>
                <w:lang w:eastAsia="en-GB"/>
              </w:rPr>
              <w:t xml:space="preserve">e.g. </w:t>
            </w:r>
            <w:r w:rsidR="00835C5E">
              <w:rPr>
                <w:i/>
                <w:lang w:eastAsia="en-GB"/>
              </w:rPr>
              <w:t xml:space="preserve">all </w:t>
            </w:r>
            <w:r>
              <w:rPr>
                <w:i/>
                <w:lang w:eastAsia="en-GB"/>
              </w:rPr>
              <w:t xml:space="preserve">teachers will be confident in delivering high quality PE at KS 1 &amp; KS2 and develop enhanced sports specific skills in gymnastics leading to outstanding (teacher led) lessons in PE across the school  </w:t>
            </w:r>
          </w:p>
        </w:tc>
      </w:tr>
    </w:tbl>
    <w:p w:rsidR="00BA1B5E" w:rsidRPr="00796C5F" w:rsidRDefault="00BA1B5E" w:rsidP="00AE6796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21310" w:rsidTr="00E73D86">
        <w:tc>
          <w:tcPr>
            <w:tcW w:w="10456" w:type="dxa"/>
            <w:gridSpan w:val="3"/>
            <w:shd w:val="clear" w:color="auto" w:fill="BDD6EE" w:themeFill="accent1" w:themeFillTint="66"/>
          </w:tcPr>
          <w:p w:rsidR="00A21310" w:rsidRDefault="00A21310" w:rsidP="00A21310">
            <w:pPr>
              <w:pStyle w:val="NoSpacing"/>
              <w:jc w:val="center"/>
            </w:pPr>
            <w:r>
              <w:t>Healthy Active Lifestyles</w:t>
            </w:r>
          </w:p>
          <w:p w:rsidR="00A21310" w:rsidRDefault="00A21310" w:rsidP="00A21310">
            <w:pPr>
              <w:jc w:val="center"/>
              <w:rPr>
                <w:lang w:eastAsia="en-GB"/>
              </w:rPr>
            </w:pPr>
            <w:r>
              <w:t>Ensuring all children are encouraged to take regular exercise</w:t>
            </w:r>
          </w:p>
        </w:tc>
      </w:tr>
      <w:tr w:rsidR="00A21310" w:rsidTr="00E73D86">
        <w:tc>
          <w:tcPr>
            <w:tcW w:w="3485" w:type="dxa"/>
            <w:shd w:val="clear" w:color="auto" w:fill="DEEAF6" w:themeFill="accent1" w:themeFillTint="33"/>
          </w:tcPr>
          <w:p w:rsidR="00A21310" w:rsidRDefault="00A21310" w:rsidP="00A21310">
            <w:r>
              <w:t>What are we going to do?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A21310" w:rsidRDefault="00A21310" w:rsidP="00A21310">
            <w:r>
              <w:t>How are we going to do it?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A21310" w:rsidRDefault="00A21310" w:rsidP="00A21310">
            <w:pPr>
              <w:rPr>
                <w:lang w:eastAsia="en-GB"/>
              </w:rPr>
            </w:pPr>
            <w:r>
              <w:rPr>
                <w:lang w:eastAsia="en-GB"/>
              </w:rPr>
              <w:t>What will the impact be?</w:t>
            </w:r>
          </w:p>
        </w:tc>
      </w:tr>
      <w:tr w:rsidR="00A21310" w:rsidRPr="00BA1B5E" w:rsidTr="00E73D86">
        <w:tc>
          <w:tcPr>
            <w:tcW w:w="3485" w:type="dxa"/>
          </w:tcPr>
          <w:p w:rsidR="00A21310" w:rsidRPr="00AE6796" w:rsidRDefault="00A21310" w:rsidP="00A21310">
            <w:r>
              <w:rPr>
                <w:i/>
              </w:rPr>
              <w:t xml:space="preserve">e.g. </w:t>
            </w:r>
            <w:r w:rsidRPr="00AE6796">
              <w:rPr>
                <w:i/>
              </w:rPr>
              <w:t xml:space="preserve"> </w:t>
            </w:r>
            <w:r>
              <w:rPr>
                <w:i/>
              </w:rPr>
              <w:t>create opportunities for children to be more active</w:t>
            </w:r>
          </w:p>
        </w:tc>
        <w:tc>
          <w:tcPr>
            <w:tcW w:w="3485" w:type="dxa"/>
          </w:tcPr>
          <w:p w:rsidR="00A21310" w:rsidRDefault="00A21310" w:rsidP="00A21310">
            <w:pPr>
              <w:pStyle w:val="NoSpacing"/>
              <w:rPr>
                <w:i/>
              </w:rPr>
            </w:pPr>
            <w:r w:rsidRPr="00AE6796">
              <w:rPr>
                <w:i/>
              </w:rPr>
              <w:t xml:space="preserve">e.g. </w:t>
            </w:r>
            <w:r>
              <w:rPr>
                <w:i/>
              </w:rPr>
              <w:t>new change for life club to run from Easter at lunchtimes (£1000)</w:t>
            </w:r>
          </w:p>
          <w:p w:rsidR="00A21310" w:rsidRPr="00AE6796" w:rsidRDefault="00A21310" w:rsidP="00A21310">
            <w:pPr>
              <w:pStyle w:val="NoSpacing"/>
              <w:rPr>
                <w:i/>
              </w:rPr>
            </w:pPr>
            <w:r>
              <w:rPr>
                <w:i/>
              </w:rPr>
              <w:t>all lunchtime and afterschool club staff to undertake Energy Club training (£1500)</w:t>
            </w:r>
          </w:p>
        </w:tc>
        <w:tc>
          <w:tcPr>
            <w:tcW w:w="3486" w:type="dxa"/>
          </w:tcPr>
          <w:p w:rsidR="00A21310" w:rsidRPr="00BA1B5E" w:rsidRDefault="00A21310" w:rsidP="00A21310">
            <w:pPr>
              <w:rPr>
                <w:i/>
                <w:lang w:eastAsia="en-GB"/>
              </w:rPr>
            </w:pPr>
            <w:r>
              <w:rPr>
                <w:i/>
                <w:lang w:eastAsia="en-GB"/>
              </w:rPr>
              <w:t xml:space="preserve">e.g. </w:t>
            </w:r>
            <w:r w:rsidR="00660401">
              <w:rPr>
                <w:i/>
                <w:lang w:eastAsia="en-GB"/>
              </w:rPr>
              <w:t xml:space="preserve">15 of </w:t>
            </w:r>
            <w:r>
              <w:rPr>
                <w:i/>
                <w:lang w:eastAsia="en-GB"/>
              </w:rPr>
              <w:t xml:space="preserve">our least active children will become more active through targeted intervention (Change 4 Life). </w:t>
            </w:r>
            <w:r w:rsidR="00835C5E">
              <w:rPr>
                <w:i/>
                <w:lang w:eastAsia="en-GB"/>
              </w:rPr>
              <w:t>All p</w:t>
            </w:r>
            <w:r>
              <w:rPr>
                <w:i/>
                <w:lang w:eastAsia="en-GB"/>
              </w:rPr>
              <w:t>upils will become generally more active during break times through formal and informal games facilitated by trained staff</w:t>
            </w:r>
          </w:p>
        </w:tc>
      </w:tr>
    </w:tbl>
    <w:p w:rsidR="003C4395" w:rsidRDefault="003C4395"/>
    <w:p w:rsidR="00A21310" w:rsidRDefault="00A213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A2D2C" w:rsidTr="00E73D86">
        <w:tc>
          <w:tcPr>
            <w:tcW w:w="10456" w:type="dxa"/>
            <w:gridSpan w:val="3"/>
            <w:shd w:val="clear" w:color="auto" w:fill="BDD6EE" w:themeFill="accent1" w:themeFillTint="66"/>
          </w:tcPr>
          <w:p w:rsidR="002A2D2C" w:rsidRDefault="002A2D2C" w:rsidP="002A2D2C">
            <w:pPr>
              <w:pStyle w:val="NoSpacing"/>
              <w:jc w:val="center"/>
            </w:pPr>
            <w:r>
              <w:t>Competitive School Sport</w:t>
            </w:r>
          </w:p>
          <w:p w:rsidR="002A2D2C" w:rsidRDefault="002A2D2C" w:rsidP="002A2D2C">
            <w:pPr>
              <w:jc w:val="center"/>
              <w:rPr>
                <w:lang w:eastAsia="en-GB"/>
              </w:rPr>
            </w:pPr>
            <w:r>
              <w:t>Increase participation levels in extracurricular sport</w:t>
            </w:r>
          </w:p>
        </w:tc>
      </w:tr>
      <w:tr w:rsidR="002A2D2C" w:rsidTr="00E73D86">
        <w:tc>
          <w:tcPr>
            <w:tcW w:w="3485" w:type="dxa"/>
            <w:shd w:val="clear" w:color="auto" w:fill="DEEAF6" w:themeFill="accent1" w:themeFillTint="33"/>
          </w:tcPr>
          <w:p w:rsidR="002A2D2C" w:rsidRDefault="002A2D2C" w:rsidP="00E73D86">
            <w:r>
              <w:t>What are we going to do?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2A2D2C" w:rsidRDefault="002A2D2C" w:rsidP="00E73D86">
            <w:r>
              <w:t>How are we going to do it?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2A2D2C" w:rsidRDefault="002A2D2C" w:rsidP="00E73D86">
            <w:pPr>
              <w:rPr>
                <w:lang w:eastAsia="en-GB"/>
              </w:rPr>
            </w:pPr>
            <w:r>
              <w:rPr>
                <w:lang w:eastAsia="en-GB"/>
              </w:rPr>
              <w:t>What will the impact be?</w:t>
            </w:r>
          </w:p>
        </w:tc>
      </w:tr>
      <w:tr w:rsidR="002A2D2C" w:rsidRPr="00BA1B5E" w:rsidTr="00E73D86">
        <w:tc>
          <w:tcPr>
            <w:tcW w:w="3485" w:type="dxa"/>
          </w:tcPr>
          <w:p w:rsidR="002A2D2C" w:rsidRPr="00AE6796" w:rsidRDefault="002A2D2C" w:rsidP="002A2D2C">
            <w:r w:rsidRPr="00AE6796">
              <w:rPr>
                <w:i/>
              </w:rPr>
              <w:t xml:space="preserve">e.g. </w:t>
            </w:r>
            <w:r>
              <w:rPr>
                <w:i/>
              </w:rPr>
              <w:t>Increase</w:t>
            </w:r>
            <w:r w:rsidRPr="00AE6796">
              <w:rPr>
                <w:i/>
              </w:rPr>
              <w:t xml:space="preserve"> the amount of competitive sport opportunities for pupils</w:t>
            </w:r>
          </w:p>
        </w:tc>
        <w:tc>
          <w:tcPr>
            <w:tcW w:w="3485" w:type="dxa"/>
          </w:tcPr>
          <w:p w:rsidR="002A2D2C" w:rsidRPr="00AE6796" w:rsidRDefault="002A2D2C" w:rsidP="002A2D2C">
            <w:pPr>
              <w:pStyle w:val="NoSpacing"/>
              <w:rPr>
                <w:i/>
              </w:rPr>
            </w:pPr>
            <w:r w:rsidRPr="00AE6796">
              <w:rPr>
                <w:i/>
              </w:rPr>
              <w:t xml:space="preserve">e.g. </w:t>
            </w:r>
            <w:r>
              <w:rPr>
                <w:i/>
              </w:rPr>
              <w:t>contribute to the local School Sports Partnership / SGO competition calendar in order to access good quality inter competition (£2500)</w:t>
            </w:r>
          </w:p>
        </w:tc>
        <w:tc>
          <w:tcPr>
            <w:tcW w:w="3486" w:type="dxa"/>
          </w:tcPr>
          <w:p w:rsidR="002A2D2C" w:rsidRPr="002A2D2C" w:rsidRDefault="002A2D2C" w:rsidP="002A2D2C">
            <w:pPr>
              <w:pStyle w:val="NoSpacing"/>
              <w:rPr>
                <w:i/>
                <w:lang w:eastAsia="en-GB"/>
              </w:rPr>
            </w:pPr>
            <w:r w:rsidRPr="002A2D2C">
              <w:rPr>
                <w:i/>
                <w:lang w:eastAsia="en-GB"/>
              </w:rPr>
              <w:t>e.g. 35% increase in the number of opportunities open to pupils in KS2</w:t>
            </w:r>
          </w:p>
          <w:p w:rsidR="002A2D2C" w:rsidRPr="002A2D2C" w:rsidRDefault="002A2D2C" w:rsidP="002A2D2C">
            <w:pPr>
              <w:pStyle w:val="NoSpacing"/>
              <w:rPr>
                <w:i/>
                <w:lang w:eastAsia="en-GB"/>
              </w:rPr>
            </w:pPr>
            <w:r w:rsidRPr="002A2D2C">
              <w:rPr>
                <w:i/>
                <w:lang w:eastAsia="en-GB"/>
              </w:rPr>
              <w:t xml:space="preserve">20 additional children able to participate through b team competition </w:t>
            </w:r>
          </w:p>
          <w:p w:rsidR="002A2D2C" w:rsidRPr="00BA1B5E" w:rsidRDefault="002A2D2C" w:rsidP="002A2D2C">
            <w:pPr>
              <w:pStyle w:val="NoSpacing"/>
              <w:rPr>
                <w:lang w:eastAsia="en-GB"/>
              </w:rPr>
            </w:pPr>
            <w:r w:rsidRPr="002A2D2C">
              <w:rPr>
                <w:i/>
                <w:lang w:eastAsia="en-GB"/>
              </w:rPr>
              <w:t>Achievement of Silver School Games mark</w:t>
            </w:r>
          </w:p>
        </w:tc>
      </w:tr>
    </w:tbl>
    <w:p w:rsidR="00A21310" w:rsidRDefault="00A21310"/>
    <w:p w:rsidR="002A2D2C" w:rsidRDefault="002A2D2C"/>
    <w:p w:rsidR="002A2D2C" w:rsidRDefault="002A2D2C"/>
    <w:p w:rsidR="00AE6796" w:rsidRDefault="00AE6796" w:rsidP="00F94F59"/>
    <w:sectPr w:rsidR="00AE6796" w:rsidSect="00D91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BD" w:rsidRDefault="005059BD" w:rsidP="00D91605">
      <w:pPr>
        <w:spacing w:after="0" w:line="240" w:lineRule="auto"/>
      </w:pPr>
      <w:r>
        <w:separator/>
      </w:r>
    </w:p>
  </w:endnote>
  <w:endnote w:type="continuationSeparator" w:id="0">
    <w:p w:rsidR="005059BD" w:rsidRDefault="005059BD" w:rsidP="00D9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BD" w:rsidRDefault="005059BD" w:rsidP="00D91605">
      <w:pPr>
        <w:spacing w:after="0" w:line="240" w:lineRule="auto"/>
      </w:pPr>
      <w:r>
        <w:separator/>
      </w:r>
    </w:p>
  </w:footnote>
  <w:footnote w:type="continuationSeparator" w:id="0">
    <w:p w:rsidR="005059BD" w:rsidRDefault="005059BD" w:rsidP="00D91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96"/>
    <w:rsid w:val="002A2D2C"/>
    <w:rsid w:val="002F4412"/>
    <w:rsid w:val="003C4395"/>
    <w:rsid w:val="005059BD"/>
    <w:rsid w:val="00660401"/>
    <w:rsid w:val="00835C5E"/>
    <w:rsid w:val="009B0DA2"/>
    <w:rsid w:val="00A21310"/>
    <w:rsid w:val="00AE6796"/>
    <w:rsid w:val="00B75BB9"/>
    <w:rsid w:val="00BA1B5E"/>
    <w:rsid w:val="00D91605"/>
    <w:rsid w:val="00F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D32A8-9592-4735-AA8C-34666D52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9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6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67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7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E67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E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05"/>
  </w:style>
  <w:style w:type="paragraph" w:styleId="Footer">
    <w:name w:val="footer"/>
    <w:basedOn w:val="Normal"/>
    <w:link w:val="FooterChar"/>
    <w:uiPriority w:val="99"/>
    <w:unhideWhenUsed/>
    <w:rsid w:val="00D9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6DD0DBD</Template>
  <TotalTime>1</TotalTime>
  <Pages>3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Webster</dc:creator>
  <cp:keywords/>
  <dc:description/>
  <cp:lastModifiedBy>Angela May</cp:lastModifiedBy>
  <cp:revision>2</cp:revision>
  <dcterms:created xsi:type="dcterms:W3CDTF">2015-09-24T11:41:00Z</dcterms:created>
  <dcterms:modified xsi:type="dcterms:W3CDTF">2015-09-24T11:41:00Z</dcterms:modified>
</cp:coreProperties>
</file>